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249" w:rsidRPr="00763022" w:rsidRDefault="00BD48C0">
      <w:pPr>
        <w:ind w:left="6663"/>
        <w:jc w:val="both"/>
      </w:pPr>
      <w:r w:rsidRPr="00763022"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2699385</wp:posOffset>
            </wp:positionH>
            <wp:positionV relativeFrom="page">
              <wp:posOffset>386715</wp:posOffset>
            </wp:positionV>
            <wp:extent cx="594995" cy="737870"/>
            <wp:effectExtent l="0" t="0" r="0" b="5080"/>
            <wp:wrapNone/>
            <wp:docPr id="1" name="Рисунок 4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7shtrih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9499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2249" w:rsidRPr="00763022" w:rsidRDefault="006D2249">
      <w:pPr>
        <w:ind w:left="6663"/>
        <w:jc w:val="both"/>
      </w:pPr>
    </w:p>
    <w:p w:rsidR="006D2249" w:rsidRPr="00763022" w:rsidRDefault="006D2249">
      <w:pPr>
        <w:pStyle w:val="2"/>
        <w:rPr>
          <w:spacing w:val="20"/>
          <w:sz w:val="24"/>
          <w:szCs w:val="24"/>
        </w:rPr>
      </w:pPr>
    </w:p>
    <w:p w:rsidR="006D2249" w:rsidRPr="00763022" w:rsidRDefault="00BD48C0">
      <w:pPr>
        <w:pStyle w:val="2"/>
        <w:rPr>
          <w:spacing w:val="20"/>
          <w:sz w:val="24"/>
          <w:szCs w:val="24"/>
        </w:rPr>
      </w:pPr>
      <w:r w:rsidRPr="00763022">
        <w:rPr>
          <w:spacing w:val="20"/>
          <w:sz w:val="24"/>
          <w:szCs w:val="24"/>
        </w:rPr>
        <w:t xml:space="preserve">П Р И М О Р С К И Й   К Р А Й </w:t>
      </w:r>
    </w:p>
    <w:p w:rsidR="006D2249" w:rsidRPr="00763022" w:rsidRDefault="006D2249"/>
    <w:p w:rsidR="006D2249" w:rsidRPr="00763022" w:rsidRDefault="00BD48C0">
      <w:pPr>
        <w:pStyle w:val="2"/>
        <w:rPr>
          <w:b/>
          <w:bCs/>
          <w:spacing w:val="20"/>
          <w:sz w:val="24"/>
          <w:szCs w:val="24"/>
        </w:rPr>
      </w:pPr>
      <w:r w:rsidRPr="00763022">
        <w:rPr>
          <w:b/>
          <w:bCs/>
          <w:spacing w:val="20"/>
          <w:sz w:val="24"/>
          <w:szCs w:val="24"/>
        </w:rPr>
        <w:t>ДУМА АРТЕМОВСКОГО ГОРОДСКОГО ОКРУГА</w:t>
      </w:r>
    </w:p>
    <w:p w:rsidR="006D2249" w:rsidRPr="00763022" w:rsidRDefault="006D2249"/>
    <w:p w:rsidR="006D2249" w:rsidRPr="00763022" w:rsidRDefault="00BD48C0">
      <w:pPr>
        <w:pStyle w:val="3"/>
        <w:spacing w:line="240" w:lineRule="auto"/>
        <w:rPr>
          <w:b w:val="0"/>
          <w:bCs w:val="0"/>
          <w:spacing w:val="40"/>
          <w:sz w:val="24"/>
          <w:szCs w:val="24"/>
        </w:rPr>
      </w:pPr>
      <w:r w:rsidRPr="00763022">
        <w:rPr>
          <w:b w:val="0"/>
          <w:bCs w:val="0"/>
          <w:spacing w:val="40"/>
          <w:sz w:val="24"/>
          <w:szCs w:val="24"/>
        </w:rPr>
        <w:t>РЕШЕНИЕ</w:t>
      </w:r>
    </w:p>
    <w:p w:rsidR="006D2249" w:rsidRPr="00763022" w:rsidRDefault="006D2249"/>
    <w:p w:rsidR="006D2249" w:rsidRPr="00763022" w:rsidRDefault="006D2249">
      <w:pPr>
        <w:jc w:val="center"/>
        <w:rPr>
          <w:spacing w:val="40"/>
        </w:rPr>
      </w:pPr>
    </w:p>
    <w:p w:rsidR="006D2249" w:rsidRPr="00763022" w:rsidRDefault="00BD48C0">
      <w:pPr>
        <w:spacing w:line="360" w:lineRule="auto"/>
        <w:jc w:val="both"/>
        <w:rPr>
          <w:spacing w:val="40"/>
        </w:rPr>
      </w:pPr>
      <w:r w:rsidRPr="00763022">
        <w:rPr>
          <w:spacing w:val="40"/>
        </w:rPr>
        <w:t>………</w:t>
      </w:r>
      <w:r w:rsidRPr="00763022">
        <w:rPr>
          <w:spacing w:val="40"/>
        </w:rPr>
        <w:tab/>
      </w:r>
      <w:r w:rsidRPr="00763022">
        <w:rPr>
          <w:spacing w:val="40"/>
        </w:rPr>
        <w:tab/>
      </w:r>
      <w:r w:rsidRPr="00763022">
        <w:rPr>
          <w:spacing w:val="40"/>
        </w:rPr>
        <w:tab/>
      </w:r>
      <w:r w:rsidRPr="00763022">
        <w:rPr>
          <w:color w:val="FF0000"/>
          <w:spacing w:val="40"/>
        </w:rPr>
        <w:t xml:space="preserve">                                                     </w:t>
      </w:r>
      <w:r w:rsidRPr="00763022">
        <w:rPr>
          <w:spacing w:val="40"/>
        </w:rPr>
        <w:t>№ ......…</w:t>
      </w:r>
      <w:r w:rsidRPr="00763022">
        <w:rPr>
          <w:color w:val="FF0000"/>
          <w:spacing w:val="40"/>
        </w:rPr>
        <w:t xml:space="preserve">   </w:t>
      </w:r>
    </w:p>
    <w:p w:rsidR="006D2249" w:rsidRPr="00763022" w:rsidRDefault="006D2249">
      <w:pPr>
        <w:spacing w:line="360" w:lineRule="auto"/>
        <w:jc w:val="both"/>
        <w:rPr>
          <w:spacing w:val="40"/>
        </w:rPr>
      </w:pPr>
    </w:p>
    <w:p w:rsidR="006D2249" w:rsidRPr="00763022" w:rsidRDefault="00BD48C0">
      <w:pPr>
        <w:widowControl w:val="0"/>
        <w:jc w:val="both"/>
      </w:pPr>
      <w:r w:rsidRPr="00763022">
        <w:rPr>
          <w:rFonts w:eastAsia="Tinos"/>
        </w:rPr>
        <w:t>О внесении изменений в решения Думы Артемовского городского округа от 04.12.2019 № 340 «Об утверждении Порядка реализации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попечения, на территории Артемовского городского округа»</w:t>
      </w:r>
    </w:p>
    <w:p w:rsidR="006D2249" w:rsidRPr="00763022" w:rsidRDefault="006D2249">
      <w:pPr>
        <w:widowControl w:val="0"/>
        <w:spacing w:line="480" w:lineRule="auto"/>
        <w:jc w:val="both"/>
      </w:pPr>
    </w:p>
    <w:p w:rsidR="006D2249" w:rsidRPr="00763022" w:rsidRDefault="00BD48C0">
      <w:pPr>
        <w:widowControl w:val="0"/>
        <w:spacing w:line="360" w:lineRule="auto"/>
        <w:ind w:firstLine="709"/>
        <w:jc w:val="both"/>
      </w:pPr>
      <w:r w:rsidRPr="00763022">
        <w:rPr>
          <w:rFonts w:eastAsia="Tinos"/>
        </w:rPr>
        <w:t>На основании Федерального закона от 20.03.2025 № 33-ФЗ «Об общих принципах организации местного самоуправления в единой системе публичной власти», Закона Приморского края от 30.09.2019 № 572-КЗ «О наделении органов местного самоуправления муниципальных и городских округов Приморского края отдельными государственными полномочиями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а также лиц из числа детей-сирот и детей, оставшихся без попечения родителей, лиц, потерявших в период обучения обоих родителей или единственного родителя», руководствуясь Уставом Артемовского городского округа Приморского края, Дума Артемовского городского округа</w:t>
      </w:r>
    </w:p>
    <w:p w:rsidR="006D2249" w:rsidRPr="00763022" w:rsidRDefault="006D2249">
      <w:pPr>
        <w:widowControl w:val="0"/>
        <w:spacing w:line="360" w:lineRule="auto"/>
        <w:ind w:firstLine="709"/>
        <w:jc w:val="both"/>
      </w:pPr>
    </w:p>
    <w:p w:rsidR="006D2249" w:rsidRPr="00763022" w:rsidRDefault="00BD48C0" w:rsidP="00763022">
      <w:pPr>
        <w:widowControl w:val="0"/>
        <w:spacing w:line="360" w:lineRule="auto"/>
        <w:contextualSpacing/>
        <w:jc w:val="both"/>
      </w:pPr>
      <w:r w:rsidRPr="00763022">
        <w:rPr>
          <w:rFonts w:eastAsia="Tinos"/>
        </w:rPr>
        <w:t>РЕШИЛА:</w:t>
      </w:r>
    </w:p>
    <w:p w:rsidR="006D2249" w:rsidRPr="00763022" w:rsidRDefault="006D2249">
      <w:pPr>
        <w:widowControl w:val="0"/>
        <w:spacing w:line="360" w:lineRule="auto"/>
        <w:ind w:firstLine="709"/>
        <w:jc w:val="both"/>
      </w:pPr>
    </w:p>
    <w:p w:rsidR="006D2249" w:rsidRDefault="00BD48C0">
      <w:pPr>
        <w:widowControl w:val="0"/>
        <w:spacing w:line="360" w:lineRule="auto"/>
        <w:ind w:firstLine="709"/>
        <w:jc w:val="both"/>
        <w:rPr>
          <w:rFonts w:eastAsia="Tinos"/>
        </w:rPr>
      </w:pPr>
      <w:r w:rsidRPr="00763022">
        <w:rPr>
          <w:rFonts w:eastAsia="Tinos"/>
        </w:rPr>
        <w:t xml:space="preserve">1. Внести следующие изменения в решение Думы Артемовского городского округа </w:t>
      </w:r>
      <w:r w:rsidR="00763022">
        <w:rPr>
          <w:rFonts w:eastAsia="Tinos"/>
        </w:rPr>
        <w:t xml:space="preserve">       </w:t>
      </w:r>
      <w:r w:rsidRPr="00763022">
        <w:rPr>
          <w:rFonts w:eastAsia="Tinos"/>
        </w:rPr>
        <w:t>от 04.12.2019 № 340 «Об утверждении Порядка реализации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на территории Артемовского городского округа»:</w:t>
      </w:r>
    </w:p>
    <w:p w:rsidR="00BD48C0" w:rsidRDefault="00BD48C0">
      <w:pPr>
        <w:widowControl w:val="0"/>
        <w:spacing w:line="360" w:lineRule="auto"/>
        <w:ind w:firstLine="709"/>
        <w:jc w:val="both"/>
      </w:pPr>
      <w:r>
        <w:t>1.1. Изложить наименование решения в новой редакции:</w:t>
      </w:r>
    </w:p>
    <w:p w:rsidR="00BD48C0" w:rsidRPr="00763022" w:rsidRDefault="00BD48C0">
      <w:pPr>
        <w:widowControl w:val="0"/>
        <w:spacing w:line="360" w:lineRule="auto"/>
        <w:ind w:firstLine="709"/>
        <w:jc w:val="both"/>
      </w:pPr>
      <w:r>
        <w:t xml:space="preserve">«Об утверждении Порядка реализации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а также лиц </w:t>
      </w:r>
      <w:r>
        <w:lastRenderedPageBreak/>
        <w:t>из числа детей-сирот и детей, оставшихся без попечения родителей, лиц, потерявших в период обучения обоих родителей или единственного родителя, на территории Артемовского городского округа».</w:t>
      </w:r>
    </w:p>
    <w:p w:rsidR="006D2249" w:rsidRPr="00763022" w:rsidRDefault="00BD48C0">
      <w:pPr>
        <w:widowControl w:val="0"/>
        <w:spacing w:line="360" w:lineRule="auto"/>
        <w:ind w:firstLine="709"/>
        <w:jc w:val="both"/>
      </w:pPr>
      <w:r>
        <w:rPr>
          <w:rFonts w:eastAsia="Tinos"/>
        </w:rPr>
        <w:t>1.2</w:t>
      </w:r>
      <w:r w:rsidRPr="00763022">
        <w:rPr>
          <w:rFonts w:eastAsia="Tinos"/>
        </w:rPr>
        <w:t>. Изложить преамбулу решения в новой редакции:</w:t>
      </w:r>
    </w:p>
    <w:p w:rsidR="006D2249" w:rsidRDefault="00BD48C0">
      <w:pPr>
        <w:widowControl w:val="0"/>
        <w:spacing w:line="360" w:lineRule="auto"/>
        <w:ind w:firstLine="709"/>
        <w:jc w:val="both"/>
        <w:rPr>
          <w:rFonts w:eastAsia="Tinos"/>
        </w:rPr>
      </w:pPr>
      <w:r w:rsidRPr="00763022">
        <w:rPr>
          <w:rFonts w:eastAsia="Tinos"/>
        </w:rPr>
        <w:t xml:space="preserve">«В соответствии Федеральным законом от 20.03.2025 № 33-ФЗ «Об общих принципах организации местного самоуправления в единой системе публичной власти», Законом Приморского края от 30.09.2019 № 572-КЗ «О наделении органов местного самоуправления муниципальных и городских округов Приморского края отдельными государственными полномочиями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а также лиц из числа детей-сирот и детей, оставшихся без попечения родителей, лиц, потерявших в период обучения обоих родителей или единственного родителя», руководствуясь Уставом Артемовского городского округа Приморского края, Дума Артемовского городского округа </w:t>
      </w:r>
    </w:p>
    <w:p w:rsidR="00BD48C0" w:rsidRPr="00763022" w:rsidRDefault="00BD48C0">
      <w:pPr>
        <w:widowControl w:val="0"/>
        <w:spacing w:line="360" w:lineRule="auto"/>
        <w:ind w:firstLine="709"/>
        <w:jc w:val="both"/>
      </w:pPr>
    </w:p>
    <w:p w:rsidR="006D2249" w:rsidRPr="00763022" w:rsidRDefault="00BD48C0">
      <w:pPr>
        <w:widowControl w:val="0"/>
        <w:spacing w:line="360" w:lineRule="auto"/>
        <w:ind w:firstLine="709"/>
        <w:jc w:val="both"/>
      </w:pPr>
      <w:r w:rsidRPr="00763022">
        <w:rPr>
          <w:rFonts w:eastAsia="Tinos"/>
        </w:rPr>
        <w:t>РЕШИЛА:».</w:t>
      </w:r>
    </w:p>
    <w:p w:rsidR="00BD48C0" w:rsidRDefault="00BD48C0">
      <w:pPr>
        <w:widowControl w:val="0"/>
        <w:spacing w:line="360" w:lineRule="auto"/>
        <w:ind w:firstLine="709"/>
        <w:jc w:val="both"/>
        <w:rPr>
          <w:rFonts w:eastAsia="Tinos"/>
        </w:rPr>
      </w:pPr>
      <w:r>
        <w:rPr>
          <w:rFonts w:eastAsia="Tinos"/>
        </w:rPr>
        <w:t>1.3</w:t>
      </w:r>
      <w:r w:rsidRPr="00763022">
        <w:rPr>
          <w:rFonts w:eastAsia="Tinos"/>
        </w:rPr>
        <w:t xml:space="preserve">. </w:t>
      </w:r>
      <w:r>
        <w:rPr>
          <w:rFonts w:eastAsia="Tinos"/>
        </w:rPr>
        <w:t>Изложить пункт 1 решения в новой редакции:</w:t>
      </w:r>
    </w:p>
    <w:p w:rsidR="00BD48C0" w:rsidRDefault="00BD48C0">
      <w:pPr>
        <w:widowControl w:val="0"/>
        <w:spacing w:line="360" w:lineRule="auto"/>
        <w:ind w:firstLine="709"/>
        <w:jc w:val="both"/>
      </w:pPr>
      <w:r>
        <w:rPr>
          <w:rFonts w:eastAsia="Tinos"/>
        </w:rPr>
        <w:t xml:space="preserve">«1. Утвердить Порядок </w:t>
      </w:r>
      <w:r>
        <w:t>реализации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а также лиц из числа детей-сирот и детей, оставшихся без попечения родителей, лиц, потерявших в период обучения обоих родителей или единственного родителя, на территории Артемовского городского округа (прилагается).».</w:t>
      </w:r>
    </w:p>
    <w:p w:rsidR="00BD48C0" w:rsidRDefault="00BD48C0">
      <w:pPr>
        <w:widowControl w:val="0"/>
        <w:spacing w:line="360" w:lineRule="auto"/>
        <w:ind w:firstLine="709"/>
        <w:jc w:val="both"/>
      </w:pPr>
      <w:r>
        <w:t>1.4. Изложить наименование приложения к решению в новой редакции:</w:t>
      </w:r>
    </w:p>
    <w:p w:rsidR="00BD48C0" w:rsidRDefault="00BD48C0">
      <w:pPr>
        <w:widowControl w:val="0"/>
        <w:spacing w:line="360" w:lineRule="auto"/>
        <w:ind w:firstLine="709"/>
        <w:jc w:val="both"/>
      </w:pPr>
      <w:r>
        <w:t>«</w:t>
      </w:r>
      <w:r>
        <w:rPr>
          <w:rFonts w:eastAsia="Tinos"/>
        </w:rPr>
        <w:t xml:space="preserve">Порядок </w:t>
      </w:r>
      <w:r>
        <w:t>реализации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а также лиц из числа детей-сирот и детей, оставшихся без попечения родителей, лиц, потерявших в период обучения обоих родителей или единственного родителя, на территории Артемовского городского округа».</w:t>
      </w:r>
    </w:p>
    <w:p w:rsidR="00BD48C0" w:rsidRDefault="00BD48C0">
      <w:pPr>
        <w:widowControl w:val="0"/>
        <w:spacing w:line="360" w:lineRule="auto"/>
        <w:ind w:firstLine="709"/>
        <w:jc w:val="both"/>
      </w:pPr>
      <w:r>
        <w:t>1.5. Изложить пункт</w:t>
      </w:r>
      <w:r w:rsidR="00FF2EB8">
        <w:t>ы</w:t>
      </w:r>
      <w:r>
        <w:t xml:space="preserve"> 1 </w:t>
      </w:r>
      <w:r w:rsidR="00FF2EB8">
        <w:t xml:space="preserve">и 2 </w:t>
      </w:r>
      <w:r>
        <w:t>приложения к решению в новой редакции:</w:t>
      </w:r>
    </w:p>
    <w:p w:rsidR="00BD48C0" w:rsidRDefault="00BD48C0">
      <w:pPr>
        <w:widowControl w:val="0"/>
        <w:spacing w:line="360" w:lineRule="auto"/>
        <w:ind w:firstLine="709"/>
        <w:jc w:val="both"/>
      </w:pPr>
      <w:r>
        <w:t>«1. Настоящий Порядок регулирует отношения, возникающие с реализацией переданных органам местного самоуправления Артемовского городского округа государственных полномочий в сфере опеки и попечительства</w:t>
      </w:r>
      <w:r w:rsidR="00FF2EB8">
        <w:t xml:space="preserve">, социальной поддержки детей, оставшихся без попечения родителей, и лиц, принявших на воспитание в семью детей, </w:t>
      </w:r>
      <w:r w:rsidR="00FF2EB8">
        <w:lastRenderedPageBreak/>
        <w:t>оставшихся без попечения родителей, а также лиц из числа детей-сирот и детей, оставшихся без попечения родителей, лиц, потерявших в период обучения обоих родителей или единственного родителя, на территории Артемовского городского округа (далее – государственные полномочия).</w:t>
      </w:r>
    </w:p>
    <w:p w:rsidR="00FF2EB8" w:rsidRDefault="00FF2EB8">
      <w:pPr>
        <w:widowControl w:val="0"/>
        <w:spacing w:line="360" w:lineRule="auto"/>
        <w:ind w:firstLine="709"/>
        <w:jc w:val="both"/>
        <w:rPr>
          <w:rFonts w:eastAsia="Tinos"/>
        </w:rPr>
      </w:pPr>
      <w:r>
        <w:t xml:space="preserve">2. Правовую основу деятельности в сфере опеки и попечительства в отношении несовершеннолетних граждан составляют Гражданский кодекс Российской Федерации, Семейный кодекс Российской Федерации, Федеральный закон от 24.04.208 № 48-ФЗ «Об опеке и попечительстве», законы Приморского края от 25.12.2007 № 185-КЗ «Об организации и осуществлении деятельности по опеке и попечительству в Приморском крае», от 30.09.2019 № 572-КЗ </w:t>
      </w:r>
      <w:r w:rsidRPr="00763022">
        <w:rPr>
          <w:rFonts w:eastAsia="Tinos"/>
        </w:rPr>
        <w:t>«О наделении органов местного самоуправления муниципальных и городских округов Приморского края отдельными государственными полномочиями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а также лиц из числа детей-сирот и детей, оставшихся без попечения родителей, лиц, потерявших в период обучения обоих родителей или единственного родителя»</w:t>
      </w:r>
      <w:r w:rsidR="004A5263">
        <w:rPr>
          <w:rFonts w:eastAsia="Tinos"/>
        </w:rPr>
        <w:t>.»</w:t>
      </w:r>
      <w:r>
        <w:rPr>
          <w:rFonts w:eastAsia="Tinos"/>
        </w:rPr>
        <w:t>.</w:t>
      </w:r>
    </w:p>
    <w:p w:rsidR="00FF2EB8" w:rsidRDefault="00FF2EB8">
      <w:pPr>
        <w:widowControl w:val="0"/>
        <w:spacing w:line="360" w:lineRule="auto"/>
        <w:ind w:firstLine="709"/>
        <w:jc w:val="both"/>
        <w:rPr>
          <w:rFonts w:eastAsia="Tinos"/>
        </w:rPr>
      </w:pPr>
      <w:r>
        <w:rPr>
          <w:rFonts w:eastAsia="Tinos"/>
        </w:rPr>
        <w:t>1.6. Изложить пункт 4 приложения к решению в новой редакции:</w:t>
      </w:r>
    </w:p>
    <w:p w:rsidR="00FF2EB8" w:rsidRDefault="00FF2EB8">
      <w:pPr>
        <w:widowControl w:val="0"/>
        <w:spacing w:line="360" w:lineRule="auto"/>
        <w:ind w:firstLine="709"/>
        <w:jc w:val="both"/>
        <w:rPr>
          <w:rFonts w:eastAsia="Tinos"/>
        </w:rPr>
      </w:pPr>
      <w:r>
        <w:rPr>
          <w:rFonts w:eastAsia="Tinos"/>
        </w:rPr>
        <w:t xml:space="preserve">«4. Администрация реализует полномочия, предусмотренные статьей 2 </w:t>
      </w:r>
      <w:r w:rsidR="004A5263">
        <w:rPr>
          <w:rFonts w:eastAsia="Tinos"/>
        </w:rPr>
        <w:t xml:space="preserve">Закона Приморского края от 30.09.2019 № 572-КЗ </w:t>
      </w:r>
      <w:r w:rsidR="004A5263" w:rsidRPr="00763022">
        <w:rPr>
          <w:rFonts w:eastAsia="Tinos"/>
        </w:rPr>
        <w:t>«О наделении органов местного самоуправления муниципальных и городских округов Приморского края отдельными государственными полномочиями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а также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</w:r>
      <w:r>
        <w:rPr>
          <w:rFonts w:eastAsia="Tinos"/>
        </w:rPr>
        <w:t>»</w:t>
      </w:r>
      <w:r w:rsidR="004A5263">
        <w:rPr>
          <w:rFonts w:eastAsia="Tinos"/>
        </w:rPr>
        <w:t>.</w:t>
      </w:r>
    </w:p>
    <w:p w:rsidR="004A5263" w:rsidRDefault="004A5263">
      <w:pPr>
        <w:widowControl w:val="0"/>
        <w:spacing w:line="360" w:lineRule="auto"/>
        <w:ind w:firstLine="709"/>
        <w:jc w:val="both"/>
        <w:rPr>
          <w:rFonts w:eastAsia="Tinos"/>
        </w:rPr>
      </w:pPr>
      <w:r>
        <w:rPr>
          <w:rFonts w:eastAsia="Tinos"/>
        </w:rPr>
        <w:t>1.7. Изложить абзац второй пункта 6 приложения к решению в следующей редакции:</w:t>
      </w:r>
    </w:p>
    <w:p w:rsidR="004A5263" w:rsidRDefault="004A5263">
      <w:pPr>
        <w:widowControl w:val="0"/>
        <w:spacing w:line="360" w:lineRule="auto"/>
        <w:ind w:firstLine="709"/>
        <w:jc w:val="both"/>
        <w:rPr>
          <w:rFonts w:eastAsia="Tinos"/>
        </w:rPr>
      </w:pPr>
      <w:r>
        <w:rPr>
          <w:rFonts w:eastAsia="Tinos"/>
        </w:rPr>
        <w:t>«а) отчет о расходовании финансовых средств ежеквартально, не позднее 5 (пятого) числа месяца, следующего за отчетным кварталом;».</w:t>
      </w:r>
    </w:p>
    <w:p w:rsidR="004A5263" w:rsidRDefault="004A5263">
      <w:pPr>
        <w:widowControl w:val="0"/>
        <w:spacing w:line="360" w:lineRule="auto"/>
        <w:ind w:firstLine="709"/>
        <w:jc w:val="both"/>
        <w:rPr>
          <w:rFonts w:eastAsia="Tinos"/>
        </w:rPr>
      </w:pPr>
      <w:r>
        <w:rPr>
          <w:rFonts w:eastAsia="Tinos"/>
        </w:rPr>
        <w:t>1.8. Дополнить пункт 6 приложения к решению абзацем следующего содержания:</w:t>
      </w:r>
    </w:p>
    <w:p w:rsidR="006D2249" w:rsidRPr="00763022" w:rsidRDefault="004A5263" w:rsidP="004A5263">
      <w:pPr>
        <w:widowControl w:val="0"/>
        <w:spacing w:line="360" w:lineRule="auto"/>
        <w:ind w:firstLine="709"/>
        <w:jc w:val="both"/>
      </w:pPr>
      <w:r>
        <w:rPr>
          <w:rFonts w:eastAsia="Tinos"/>
        </w:rPr>
        <w:t xml:space="preserve">«в) </w:t>
      </w:r>
      <w:r w:rsidR="00BD48C0" w:rsidRPr="00763022">
        <w:rPr>
          <w:rFonts w:eastAsia="Tinos"/>
        </w:rPr>
        <w:t>отчет об осуществлении государственных полномочий ежеквартально не позднее 10-го числа месяца, следующего за отчетным кварталом.»</w:t>
      </w:r>
    </w:p>
    <w:p w:rsidR="006D2249" w:rsidRPr="00763022" w:rsidRDefault="00D440D5">
      <w:pPr>
        <w:pStyle w:val="af5"/>
        <w:tabs>
          <w:tab w:val="left" w:pos="900"/>
        </w:tabs>
        <w:ind w:firstLine="709"/>
      </w:pPr>
      <w:r>
        <w:rPr>
          <w:rFonts w:eastAsia="Tinos"/>
        </w:rPr>
        <w:t>2</w:t>
      </w:r>
      <w:bookmarkStart w:id="0" w:name="_GoBack"/>
      <w:bookmarkEnd w:id="0"/>
      <w:r w:rsidR="00BD48C0" w:rsidRPr="00763022">
        <w:rPr>
          <w:rFonts w:eastAsia="Tinos"/>
        </w:rPr>
        <w:t>. Настоящее решение вступает в силу со дня его опубликования</w:t>
      </w:r>
      <w:r w:rsidR="007619FB">
        <w:rPr>
          <w:rFonts w:eastAsia="Tinos"/>
        </w:rPr>
        <w:t xml:space="preserve"> в газете «Выбор»</w:t>
      </w:r>
      <w:r w:rsidR="00BD48C0" w:rsidRPr="00763022">
        <w:rPr>
          <w:rFonts w:eastAsia="Tinos"/>
        </w:rPr>
        <w:t xml:space="preserve">. </w:t>
      </w:r>
    </w:p>
    <w:p w:rsidR="006D2249" w:rsidRPr="00763022" w:rsidRDefault="006D2249">
      <w:pPr>
        <w:pStyle w:val="af5"/>
        <w:widowControl w:val="0"/>
        <w:spacing w:line="240" w:lineRule="auto"/>
        <w:ind w:right="-58" w:firstLine="0"/>
        <w:contextualSpacing/>
      </w:pPr>
    </w:p>
    <w:p w:rsidR="006D2249" w:rsidRPr="00763022" w:rsidRDefault="006D2249">
      <w:pPr>
        <w:pStyle w:val="af5"/>
        <w:widowControl w:val="0"/>
        <w:spacing w:line="240" w:lineRule="auto"/>
        <w:ind w:right="-58" w:firstLine="0"/>
        <w:contextualSpacing/>
      </w:pPr>
    </w:p>
    <w:p w:rsidR="006D2249" w:rsidRPr="00763022" w:rsidRDefault="006D2249">
      <w:pPr>
        <w:pStyle w:val="af5"/>
        <w:widowControl w:val="0"/>
        <w:spacing w:line="240" w:lineRule="auto"/>
        <w:ind w:right="-58" w:firstLine="0"/>
        <w:contextualSpacing/>
      </w:pPr>
    </w:p>
    <w:p w:rsidR="006D2249" w:rsidRPr="00763022" w:rsidRDefault="00BD48C0">
      <w:pPr>
        <w:spacing w:line="360" w:lineRule="auto"/>
        <w:jc w:val="both"/>
      </w:pPr>
      <w:r w:rsidRPr="00763022">
        <w:rPr>
          <w:rFonts w:eastAsia="Tinos"/>
        </w:rPr>
        <w:t>Глава Артемовского городского округа</w:t>
      </w:r>
      <w:r w:rsidRPr="00763022">
        <w:rPr>
          <w:rFonts w:eastAsia="Tinos"/>
        </w:rPr>
        <w:tab/>
      </w:r>
      <w:r w:rsidRPr="00763022">
        <w:rPr>
          <w:rFonts w:eastAsia="Tinos"/>
        </w:rPr>
        <w:tab/>
      </w:r>
      <w:r w:rsidRPr="00763022">
        <w:rPr>
          <w:rFonts w:eastAsia="Tinos"/>
        </w:rPr>
        <w:tab/>
      </w:r>
      <w:r w:rsidRPr="00763022">
        <w:rPr>
          <w:rFonts w:eastAsia="Tinos"/>
        </w:rPr>
        <w:tab/>
      </w:r>
      <w:r w:rsidRPr="00763022">
        <w:rPr>
          <w:rFonts w:eastAsia="Tinos"/>
        </w:rPr>
        <w:tab/>
      </w:r>
      <w:r w:rsidRPr="00763022">
        <w:rPr>
          <w:rFonts w:eastAsia="Tinos"/>
        </w:rPr>
        <w:tab/>
      </w:r>
      <w:r w:rsidR="007619FB">
        <w:rPr>
          <w:rFonts w:eastAsia="Tinos"/>
        </w:rPr>
        <w:t xml:space="preserve">       </w:t>
      </w:r>
      <w:r w:rsidRPr="00763022">
        <w:rPr>
          <w:rFonts w:eastAsia="Tinos"/>
        </w:rPr>
        <w:t xml:space="preserve">В.В. </w:t>
      </w:r>
      <w:proofErr w:type="spellStart"/>
      <w:r w:rsidRPr="00763022">
        <w:rPr>
          <w:rFonts w:eastAsia="Tinos"/>
        </w:rPr>
        <w:t>Квон</w:t>
      </w:r>
      <w:proofErr w:type="spellEnd"/>
    </w:p>
    <w:sectPr w:rsidR="006D2249" w:rsidRPr="00763022">
      <w:headerReference w:type="default" r:id="rId9"/>
      <w:pgSz w:w="11906" w:h="16838"/>
      <w:pgMar w:top="1134" w:right="567" w:bottom="102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263" w:rsidRDefault="004A5263">
      <w:r>
        <w:separator/>
      </w:r>
    </w:p>
  </w:endnote>
  <w:endnote w:type="continuationSeparator" w:id="0">
    <w:p w:rsidR="004A5263" w:rsidRDefault="004A5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263" w:rsidRDefault="004A5263">
      <w:r>
        <w:separator/>
      </w:r>
    </w:p>
  </w:footnote>
  <w:footnote w:type="continuationSeparator" w:id="0">
    <w:p w:rsidR="004A5263" w:rsidRDefault="004A5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263" w:rsidRDefault="004A5263">
    <w:pPr>
      <w:pStyle w:val="af7"/>
      <w:framePr w:wrap="auto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D440D5">
      <w:rPr>
        <w:rStyle w:val="af9"/>
        <w:noProof/>
      </w:rPr>
      <w:t>3</w:t>
    </w:r>
    <w:r>
      <w:rPr>
        <w:rStyle w:val="af9"/>
      </w:rPr>
      <w:fldChar w:fldCharType="end"/>
    </w:r>
  </w:p>
  <w:p w:rsidR="004A5263" w:rsidRDefault="004A5263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A409D"/>
    <w:multiLevelType w:val="hybridMultilevel"/>
    <w:tmpl w:val="F81044F6"/>
    <w:lvl w:ilvl="0" w:tplc="0AE450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CCF3F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2C99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16B3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04B7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4A6B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F6E4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F2E60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024E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22D31"/>
    <w:multiLevelType w:val="multilevel"/>
    <w:tmpl w:val="4E0443E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BDE6467"/>
    <w:multiLevelType w:val="multilevel"/>
    <w:tmpl w:val="522E1BF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 w15:restartNumberingAfterBreak="0">
    <w:nsid w:val="466D0EDA"/>
    <w:multiLevelType w:val="hybridMultilevel"/>
    <w:tmpl w:val="05085588"/>
    <w:lvl w:ilvl="0" w:tplc="DBA8749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3C8D6E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78BE6D4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7696F89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45E672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16833E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6B6DCB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FD09B26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B288B9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5C8366F2"/>
    <w:multiLevelType w:val="hybridMultilevel"/>
    <w:tmpl w:val="5798E7C4"/>
    <w:lvl w:ilvl="0" w:tplc="DBAAB4B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2702DE42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F14E31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7B402F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D6EFE3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6906934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E68688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86C409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5A62FE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78E700FB"/>
    <w:multiLevelType w:val="multilevel"/>
    <w:tmpl w:val="347CC8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6" w15:restartNumberingAfterBreak="0">
    <w:nsid w:val="7E294658"/>
    <w:multiLevelType w:val="hybridMultilevel"/>
    <w:tmpl w:val="B5CAA288"/>
    <w:lvl w:ilvl="0" w:tplc="BD224AC0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F90842D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7068A1E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6EA01D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5B7E8A9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536D61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2CE6B1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A2083F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57CF53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7E5F5CBB"/>
    <w:multiLevelType w:val="multilevel"/>
    <w:tmpl w:val="F43AE0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249"/>
    <w:rsid w:val="004A5263"/>
    <w:rsid w:val="006D2249"/>
    <w:rsid w:val="007619FB"/>
    <w:rsid w:val="00763022"/>
    <w:rsid w:val="00BD48C0"/>
    <w:rsid w:val="00D440D5"/>
    <w:rsid w:val="00FF2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D8389A-8B23-4B85-811A-EDB9E57BB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eastAsia="SimSun"/>
      <w:b/>
      <w:bCs/>
      <w:lang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360" w:lineRule="auto"/>
      <w:jc w:val="center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9"/>
    <w:rPr>
      <w:rFonts w:ascii="Cambria" w:hAnsi="Cambria" w:cs="Cambria"/>
      <w:b/>
      <w:bCs/>
      <w:sz w:val="32"/>
      <w:szCs w:val="32"/>
    </w:rPr>
  </w:style>
  <w:style w:type="character" w:customStyle="1" w:styleId="20">
    <w:name w:val="Заголовок 2 Знак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rPr>
      <w:rFonts w:ascii="Cambria" w:hAnsi="Cambria" w:cs="Cambria"/>
      <w:b/>
      <w:bCs/>
      <w:sz w:val="26"/>
      <w:szCs w:val="26"/>
    </w:rPr>
  </w:style>
  <w:style w:type="paragraph" w:styleId="af5">
    <w:name w:val="Body Text Indent"/>
    <w:basedOn w:val="a"/>
    <w:link w:val="af6"/>
    <w:uiPriority w:val="99"/>
    <w:pPr>
      <w:spacing w:line="360" w:lineRule="auto"/>
      <w:ind w:firstLine="540"/>
      <w:jc w:val="both"/>
    </w:pPr>
  </w:style>
  <w:style w:type="character" w:customStyle="1" w:styleId="af6">
    <w:name w:val="Основной текст с отступом Знак"/>
    <w:link w:val="af5"/>
    <w:uiPriority w:val="99"/>
    <w:semiHidden/>
    <w:rPr>
      <w:sz w:val="24"/>
      <w:szCs w:val="24"/>
    </w:r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semiHidden/>
    <w:rPr>
      <w:sz w:val="24"/>
      <w:szCs w:val="24"/>
    </w:rPr>
  </w:style>
  <w:style w:type="character" w:styleId="af9">
    <w:name w:val="page number"/>
    <w:basedOn w:val="a0"/>
    <w:uiPriority w:val="99"/>
  </w:style>
  <w:style w:type="paragraph" w:styleId="afa">
    <w:name w:val="Body Text"/>
    <w:basedOn w:val="a"/>
    <w:link w:val="afb"/>
    <w:uiPriority w:val="99"/>
    <w:rPr>
      <w:rFonts w:eastAsia="SimSun"/>
      <w:b/>
      <w:bCs/>
      <w:lang w:eastAsia="zh-CN"/>
    </w:rPr>
  </w:style>
  <w:style w:type="character" w:customStyle="1" w:styleId="afb">
    <w:name w:val="Основной текст Знак"/>
    <w:link w:val="afa"/>
    <w:uiPriority w:val="99"/>
    <w:semiHidden/>
    <w:rPr>
      <w:sz w:val="24"/>
      <w:szCs w:val="24"/>
    </w:rPr>
  </w:style>
  <w:style w:type="paragraph" w:styleId="afc">
    <w:name w:val="Balloon Text"/>
    <w:basedOn w:val="a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Pr>
      <w:sz w:val="2"/>
      <w:szCs w:val="2"/>
    </w:rPr>
  </w:style>
  <w:style w:type="table" w:styleId="af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sz w:val="24"/>
      <w:szCs w:val="24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6A564-4C74-4BEC-A497-FE69808F1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UPRAVDELAMI</Company>
  <LinksUpToDate>false</LinksUpToDate>
  <CharactersWithSpaces>6772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24</cp:revision>
  <cp:lastPrinted>2026-04-28T00:17:00Z</cp:lastPrinted>
  <dcterms:created xsi:type="dcterms:W3CDTF">2025-10-06T02:32:00Z</dcterms:created>
  <dcterms:modified xsi:type="dcterms:W3CDTF">2026-04-28T01:42:00Z</dcterms:modified>
</cp:coreProperties>
</file>